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6E67FDC6" w14:textId="4386087B" w:rsidR="00D16AC4" w:rsidRPr="0076743F" w:rsidRDefault="00897D83" w:rsidP="00D16AC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p>
    <w:p w14:paraId="51072188" w14:textId="77777777" w:rsidR="0029457C" w:rsidRPr="0029457C" w:rsidRDefault="00897D83" w:rsidP="0060728C">
      <w:pPr>
        <w:snapToGrid w:val="0"/>
        <w:rPr>
          <w:rFonts w:ascii="Yu Gothic" w:eastAsia="Yu Gothic" w:hAnsi="Yu Gothic" w:cs="ＭＳ ゴシック"/>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w:t>
      </w:r>
      <w:r w:rsidR="0029457C" w:rsidRPr="0029457C">
        <w:rPr>
          <w:rFonts w:ascii="Yu Gothic" w:eastAsia="Yu Gothic" w:hAnsi="Yu Gothic" w:cs="ＭＳ ゴシック" w:hint="eastAsia"/>
          <w:spacing w:val="-1"/>
          <w:kern w:val="0"/>
          <w:sz w:val="24"/>
          <w:szCs w:val="24"/>
        </w:rPr>
        <w:t>いきいき健診時保存血漿を用いたポリスルフィドミクスによる軽度認知障害バイオマーカー</w:t>
      </w:r>
    </w:p>
    <w:p w14:paraId="4CD0E854" w14:textId="43954865" w:rsidR="00897D83" w:rsidRPr="0029457C" w:rsidRDefault="0029457C" w:rsidP="0029457C">
      <w:pPr>
        <w:snapToGrid w:val="0"/>
        <w:ind w:firstLineChars="200" w:firstLine="444"/>
        <w:rPr>
          <w:rFonts w:ascii="Yu Gothic" w:eastAsia="Yu Gothic" w:hAnsi="Yu Gothic" w:cs="ＭＳ ゴシック"/>
          <w:spacing w:val="-1"/>
          <w:kern w:val="0"/>
          <w:sz w:val="24"/>
          <w:szCs w:val="24"/>
        </w:rPr>
      </w:pPr>
      <w:r w:rsidRPr="0029457C">
        <w:rPr>
          <w:rFonts w:ascii="Yu Gothic" w:eastAsia="Yu Gothic" w:hAnsi="Yu Gothic" w:cs="ＭＳ ゴシック" w:hint="eastAsia"/>
          <w:spacing w:val="-1"/>
          <w:kern w:val="0"/>
          <w:sz w:val="24"/>
          <w:szCs w:val="24"/>
        </w:rPr>
        <w:t>の探索</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190DC02D"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rPr>
      </w:pPr>
      <w:r w:rsidRPr="0076743F">
        <w:rPr>
          <w:rFonts w:ascii="Yu Gothic" w:eastAsia="Yu Gothic" w:hAnsi="Yu Gothic" w:cs="ＭＳ ゴシック" w:hint="eastAsia"/>
          <w:color w:val="000000" w:themeColor="text1"/>
          <w:spacing w:val="-1"/>
          <w:kern w:val="0"/>
          <w:sz w:val="24"/>
          <w:szCs w:val="24"/>
        </w:rPr>
        <w:t xml:space="preserve">課題実施担当者　所　属：　</w:t>
      </w:r>
      <w:r w:rsidR="00D46339" w:rsidRPr="0076743F">
        <w:rPr>
          <w:rFonts w:ascii="Yu Gothic" w:eastAsia="Yu Gothic" w:hAnsi="Yu Gothic" w:cs="ＭＳ ゴシック" w:hint="eastAsia"/>
          <w:color w:val="000000" w:themeColor="text1"/>
          <w:spacing w:val="-1"/>
          <w:kern w:val="0"/>
          <w:sz w:val="24"/>
          <w:szCs w:val="24"/>
          <w:u w:val="single"/>
        </w:rPr>
        <w:t xml:space="preserve">　</w:t>
      </w:r>
      <w:r w:rsidR="008E4141" w:rsidRPr="008E4141">
        <w:rPr>
          <w:rFonts w:ascii="Yu Gothic" w:eastAsia="Yu Gothic" w:hAnsi="Yu Gothic" w:cs="ＭＳ ゴシック" w:hint="eastAsia"/>
          <w:color w:val="000000" w:themeColor="text1"/>
          <w:spacing w:val="-1"/>
          <w:kern w:val="0"/>
          <w:sz w:val="24"/>
          <w:szCs w:val="24"/>
          <w:u w:val="single"/>
        </w:rPr>
        <w:t>弘前大学大学院医学研究科</w:t>
      </w:r>
      <w:r w:rsidR="0029457C" w:rsidRPr="0029457C">
        <w:rPr>
          <w:rFonts w:ascii="Yu Gothic" w:eastAsia="Yu Gothic" w:hAnsi="Yu Gothic" w:cs="ＭＳ ゴシック" w:hint="eastAsia"/>
          <w:spacing w:val="-1"/>
          <w:kern w:val="0"/>
          <w:sz w:val="24"/>
          <w:szCs w:val="24"/>
          <w:u w:val="single"/>
        </w:rPr>
        <w:t>分子生体防御学</w:t>
      </w:r>
      <w:r w:rsidR="008E4141" w:rsidRPr="008E4141">
        <w:rPr>
          <w:rFonts w:ascii="Yu Gothic" w:eastAsia="Yu Gothic" w:hAnsi="Yu Gothic" w:cs="ＭＳ ゴシック" w:hint="eastAsia"/>
          <w:color w:val="000000" w:themeColor="text1"/>
          <w:spacing w:val="-1"/>
          <w:kern w:val="0"/>
          <w:sz w:val="24"/>
          <w:szCs w:val="24"/>
          <w:u w:val="single"/>
        </w:rPr>
        <w:t>講座</w:t>
      </w:r>
      <w:r w:rsidR="00BD5E9E" w:rsidRPr="0076743F">
        <w:rPr>
          <w:rFonts w:ascii="Yu Gothic" w:eastAsia="Yu Gothic" w:hAnsi="Yu Gothic" w:cs="ＭＳ ゴシック" w:hint="eastAsia"/>
          <w:color w:val="000000" w:themeColor="text1"/>
          <w:spacing w:val="-1"/>
          <w:kern w:val="0"/>
          <w:sz w:val="24"/>
          <w:szCs w:val="24"/>
          <w:u w:val="single"/>
        </w:rPr>
        <w:t xml:space="preserve">　　</w:t>
      </w:r>
    </w:p>
    <w:p w14:paraId="48CDD38D" w14:textId="662BC29D" w:rsidR="00977207" w:rsidRPr="0029457C"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氏　名：　</w:t>
      </w:r>
      <w:r w:rsidRPr="0076743F">
        <w:rPr>
          <w:rFonts w:ascii="Yu Gothic" w:eastAsia="Yu Gothic" w:hAnsi="Yu Gothic" w:cs="ＭＳ ゴシック" w:hint="eastAsia"/>
          <w:color w:val="000000" w:themeColor="text1"/>
          <w:spacing w:val="-1"/>
          <w:kern w:val="0"/>
          <w:sz w:val="24"/>
          <w:szCs w:val="24"/>
          <w:u w:val="single"/>
        </w:rPr>
        <w:t xml:space="preserve">　</w:t>
      </w:r>
      <w:r w:rsidR="0029457C" w:rsidRPr="0029457C">
        <w:rPr>
          <w:rFonts w:ascii="Yu Gothic" w:eastAsia="Yu Gothic" w:hAnsi="Yu Gothic" w:cs="ＭＳ ゴシック" w:hint="eastAsia"/>
          <w:spacing w:val="-1"/>
          <w:kern w:val="0"/>
          <w:sz w:val="24"/>
          <w:szCs w:val="24"/>
          <w:u w:val="single"/>
        </w:rPr>
        <w:t>伊東 健</w:t>
      </w:r>
      <w:r w:rsidR="0029457C" w:rsidRPr="0029457C">
        <w:rPr>
          <w:rFonts w:ascii="Yu Gothic" w:eastAsia="Yu Gothic" w:hAnsi="Yu Gothic" w:cs="ＭＳ ゴシック" w:hint="eastAsia"/>
          <w:spacing w:val="-1"/>
          <w:kern w:val="0"/>
          <w:sz w:val="24"/>
          <w:szCs w:val="24"/>
          <w:u w:val="single"/>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lastRenderedPageBreak/>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CB27" w14:textId="77777777" w:rsidR="00F208BD" w:rsidRDefault="00F208BD" w:rsidP="00BE406F">
      <w:r>
        <w:separator/>
      </w:r>
    </w:p>
  </w:endnote>
  <w:endnote w:type="continuationSeparator" w:id="0">
    <w:p w14:paraId="74B4116B" w14:textId="77777777" w:rsidR="00F208BD" w:rsidRDefault="00F208BD"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C3F4" w14:textId="77777777" w:rsidR="00F208BD" w:rsidRDefault="00F208BD" w:rsidP="00BE406F">
      <w:r>
        <w:separator/>
      </w:r>
    </w:p>
  </w:footnote>
  <w:footnote w:type="continuationSeparator" w:id="0">
    <w:p w14:paraId="1E8A145D" w14:textId="77777777" w:rsidR="00F208BD" w:rsidRDefault="00F208BD"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152150">
    <w:abstractNumId w:val="1"/>
  </w:num>
  <w:num w:numId="2" w16cid:durableId="512570045">
    <w:abstractNumId w:val="0"/>
  </w:num>
  <w:num w:numId="3" w16cid:durableId="1682856433">
    <w:abstractNumId w:val="2"/>
  </w:num>
  <w:num w:numId="4" w16cid:durableId="1358123246">
    <w:abstractNumId w:val="3"/>
  </w:num>
  <w:num w:numId="5" w16cid:durableId="1949199524">
    <w:abstractNumId w:val="5"/>
  </w:num>
  <w:num w:numId="6" w16cid:durableId="710685520">
    <w:abstractNumId w:val="4"/>
  </w:num>
  <w:num w:numId="7" w16cid:durableId="155477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457C"/>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B66BA"/>
    <w:rsid w:val="008E2567"/>
    <w:rsid w:val="008E4141"/>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C6379"/>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2.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3.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15</cp:revision>
  <cp:lastPrinted>2022-10-17T02:51:00Z</cp:lastPrinted>
  <dcterms:created xsi:type="dcterms:W3CDTF">2025-11-17T04:40:00Z</dcterms:created>
  <dcterms:modified xsi:type="dcterms:W3CDTF">2026-06-10T02:31:00Z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